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5273D" w14:textId="77777777" w:rsidR="00020B3C" w:rsidRPr="00A76EFB" w:rsidRDefault="00000000">
      <w:pPr>
        <w:spacing w:before="120" w:after="120" w:line="336" w:lineRule="auto"/>
        <w:rPr>
          <w:rFonts w:ascii="Poppins" w:hAnsi="Poppins" w:cs="Poppins"/>
        </w:rPr>
      </w:pPr>
      <w:r w:rsidRPr="00A76EFB">
        <w:rPr>
          <w:rFonts w:ascii="Poppins" w:eastAsia="Poppins" w:hAnsi="Poppins" w:cs="Poppins"/>
          <w:color w:val="000000"/>
        </w:rPr>
        <w:t xml:space="preserve">Bonjour </w:t>
      </w:r>
      <w:r w:rsidRPr="00A76EFB">
        <w:rPr>
          <w:rFonts w:ascii="Poppins" w:eastAsia="Poppins Bold" w:hAnsi="Poppins" w:cs="Poppins"/>
          <w:b/>
          <w:bCs/>
          <w:color w:val="000000"/>
          <w:highlight w:val="lightGray"/>
        </w:rPr>
        <w:t>[Nom du gestionnaire]</w:t>
      </w:r>
      <w:r w:rsidRPr="00A76EFB">
        <w:rPr>
          <w:rFonts w:ascii="Poppins" w:eastAsia="Poppins" w:hAnsi="Poppins" w:cs="Poppins"/>
          <w:color w:val="000000"/>
        </w:rPr>
        <w:t xml:space="preserve">, </w:t>
      </w:r>
    </w:p>
    <w:p w14:paraId="736F31B0" w14:textId="0873DE2A" w:rsidR="00020B3C" w:rsidRPr="00A76EFB" w:rsidRDefault="00000000">
      <w:pPr>
        <w:spacing w:before="120" w:after="120" w:line="336" w:lineRule="auto"/>
        <w:rPr>
          <w:rFonts w:ascii="Poppins" w:hAnsi="Poppins" w:cs="Poppins"/>
        </w:rPr>
      </w:pPr>
      <w:r w:rsidRPr="00A76EFB">
        <w:rPr>
          <w:rFonts w:ascii="Poppins" w:eastAsia="Poppins" w:hAnsi="Poppins" w:cs="Poppins"/>
          <w:color w:val="000000"/>
        </w:rPr>
        <w:t xml:space="preserve">Dans mes fonctions de  </w:t>
      </w:r>
      <w:r w:rsidRPr="00A76EFB">
        <w:rPr>
          <w:rFonts w:ascii="Poppins" w:eastAsia="Poppins Bold" w:hAnsi="Poppins" w:cs="Poppins"/>
          <w:b/>
          <w:bCs/>
          <w:color w:val="000000"/>
          <w:highlight w:val="lightGray"/>
        </w:rPr>
        <w:t>[Votre titre]</w:t>
      </w:r>
      <w:r w:rsidRPr="00A76EFB">
        <w:rPr>
          <w:rFonts w:ascii="Poppins" w:eastAsia="Poppins" w:hAnsi="Poppins" w:cs="Poppins"/>
          <w:color w:val="000000"/>
        </w:rPr>
        <w:t xml:space="preserve">, je m'appuie sur les solutions de planification Infosilem pour </w:t>
      </w:r>
      <w:r w:rsidRPr="00A76EFB">
        <w:rPr>
          <w:rFonts w:ascii="Poppins" w:eastAsia="Poppins Bold" w:hAnsi="Poppins" w:cs="Poppins"/>
          <w:b/>
          <w:bCs/>
          <w:color w:val="000000"/>
          <w:highlight w:val="lightGray"/>
        </w:rPr>
        <w:t>[par ex., élaborer les horaires de cours et d'examens, optimiser l'utilisation des salles, coordonner la planification multi-campus]</w:t>
      </w:r>
      <w:r w:rsidRPr="00A76EFB">
        <w:rPr>
          <w:rFonts w:ascii="Poppins" w:eastAsia="Poppins" w:hAnsi="Poppins" w:cs="Poppins"/>
          <w:color w:val="000000"/>
        </w:rPr>
        <w:t>. Afin de renforcer ces compétences et de rapporter sur le campus des pratiques éprouvées et fondées sur les données, je sollicite votre approbation pour participer à la conférence Let’s Talk Scheduling 2025, qui se tiendra du 1</w:t>
      </w:r>
      <w:r w:rsidRPr="00A76EFB">
        <w:rPr>
          <w:rFonts w:ascii="Times New Roman" w:eastAsia="Poppins" w:hAnsi="Times New Roman" w:cs="Times New Roman"/>
          <w:color w:val="000000"/>
        </w:rPr>
        <w:t>ᵉʳ</w:t>
      </w:r>
      <w:r w:rsidRPr="00A76EFB">
        <w:rPr>
          <w:rFonts w:ascii="Poppins" w:eastAsia="Poppins" w:hAnsi="Poppins" w:cs="Poppins"/>
          <w:color w:val="000000"/>
        </w:rPr>
        <w:t xml:space="preserve"> au 3 octobre 2025 à Richmond (C.-B.)</w:t>
      </w:r>
      <w:r w:rsidR="00A76EFB">
        <w:rPr>
          <w:rFonts w:ascii="Poppins" w:eastAsia="Poppins" w:hAnsi="Poppins" w:cs="Poppins"/>
          <w:color w:val="000000"/>
        </w:rPr>
        <w:t xml:space="preserve"> (+ </w:t>
      </w:r>
      <w:r w:rsidRPr="00A76EFB">
        <w:rPr>
          <w:rFonts w:ascii="Poppins" w:eastAsia="Poppins" w:hAnsi="Poppins" w:cs="Poppins"/>
          <w:color w:val="000000"/>
        </w:rPr>
        <w:t>journée de formation le 30 septembre</w:t>
      </w:r>
      <w:r w:rsidR="00A76EFB">
        <w:rPr>
          <w:rFonts w:ascii="Poppins" w:eastAsia="Poppins" w:hAnsi="Poppins" w:cs="Poppins"/>
          <w:color w:val="000000"/>
        </w:rPr>
        <w:t>)</w:t>
      </w:r>
      <w:r w:rsidRPr="00A76EFB">
        <w:rPr>
          <w:rFonts w:ascii="Poppins" w:eastAsia="Poppins" w:hAnsi="Poppins" w:cs="Poppins"/>
          <w:color w:val="000000"/>
        </w:rPr>
        <w:t xml:space="preserve">. </w:t>
      </w:r>
    </w:p>
    <w:p w14:paraId="0BD227AC" w14:textId="77777777" w:rsidR="00020B3C" w:rsidRPr="00A76EFB" w:rsidRDefault="00000000">
      <w:pPr>
        <w:spacing w:before="120" w:after="120" w:line="336" w:lineRule="auto"/>
        <w:rPr>
          <w:rFonts w:ascii="Poppins" w:hAnsi="Poppins" w:cs="Poppins"/>
        </w:rPr>
      </w:pPr>
      <w:r w:rsidRPr="00A76EFB">
        <w:rPr>
          <w:rFonts w:ascii="Poppins" w:eastAsia="Poppins Bold" w:hAnsi="Poppins" w:cs="Poppins"/>
          <w:b/>
          <w:bCs/>
          <w:color w:val="000000"/>
        </w:rPr>
        <w:t>Pourquoi cette conférence est importante pour notre établissement</w:t>
      </w:r>
      <w:r w:rsidRPr="00A76EFB">
        <w:rPr>
          <w:rFonts w:ascii="Poppins" w:eastAsia="Poppins" w:hAnsi="Poppins" w:cs="Poppins"/>
          <w:color w:val="000000"/>
        </w:rPr>
        <w:t xml:space="preserve"> </w:t>
      </w:r>
    </w:p>
    <w:tbl>
      <w:tblPr>
        <w:tblW w:w="9030" w:type="dxa"/>
        <w:tblInd w:w="180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5"/>
        <w:gridCol w:w="4515"/>
      </w:tblGrid>
      <w:tr w:rsidR="00020B3C" w:rsidRPr="00A76EFB" w14:paraId="15023249" w14:textId="77777777" w:rsidTr="00A76EFB">
        <w:tblPrEx>
          <w:tblCellMar>
            <w:top w:w="0" w:type="dxa"/>
            <w:bottom w:w="0" w:type="dxa"/>
          </w:tblCellMar>
        </w:tblPrEx>
        <w:tc>
          <w:tcPr>
            <w:tcW w:w="4515" w:type="dxa"/>
            <w:shd w:val="clear" w:color="auto" w:fill="BEC1F0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848B958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  <w:b/>
                <w:bCs/>
                <w:color w:val="372DC3"/>
              </w:rPr>
            </w:pPr>
            <w:r w:rsidRPr="00A76EFB">
              <w:rPr>
                <w:rFonts w:ascii="Poppins" w:eastAsia="Poppins" w:hAnsi="Poppins" w:cs="Poppins"/>
                <w:b/>
                <w:bCs/>
                <w:color w:val="372DC3"/>
              </w:rPr>
              <w:t xml:space="preserve">Programme LTS 2025 </w:t>
            </w:r>
          </w:p>
        </w:tc>
        <w:tc>
          <w:tcPr>
            <w:tcW w:w="4515" w:type="dxa"/>
            <w:shd w:val="clear" w:color="auto" w:fill="BEC1F0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8FB1FDD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  <w:b/>
                <w:bCs/>
                <w:color w:val="372DC3"/>
              </w:rPr>
            </w:pPr>
            <w:r w:rsidRPr="00A76EFB">
              <w:rPr>
                <w:rFonts w:ascii="Poppins" w:eastAsia="Poppins" w:hAnsi="Poppins" w:cs="Poppins"/>
                <w:b/>
                <w:bCs/>
                <w:color w:val="372DC3"/>
              </w:rPr>
              <w:t xml:space="preserve">Impact direct sur nos objectifs </w:t>
            </w:r>
          </w:p>
        </w:tc>
      </w:tr>
      <w:tr w:rsidR="00020B3C" w:rsidRPr="00A76EFB" w14:paraId="339C6B4D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04FDB8F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</w:rPr>
            </w:pPr>
            <w:r w:rsidRPr="00A76EFB">
              <w:rPr>
                <w:rFonts w:ascii="Poppins" w:eastAsia="Poppins" w:hAnsi="Poppins" w:cs="Poppins"/>
                <w:color w:val="000000"/>
              </w:rPr>
              <w:t xml:space="preserve">Parcours pratiques de formation (Academic, Campus, Exam) </w:t>
            </w:r>
          </w:p>
        </w:tc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2A6C9E6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</w:rPr>
            </w:pPr>
            <w:r w:rsidRPr="00A76EFB">
              <w:rPr>
                <w:rFonts w:ascii="Poppins" w:eastAsia="Poppins" w:hAnsi="Poppins" w:cs="Poppins"/>
                <w:color w:val="000000"/>
              </w:rPr>
              <w:t xml:space="preserve">Accélérer la maîtrise des équipes; réduire les délais de création des horaires </w:t>
            </w:r>
          </w:p>
        </w:tc>
      </w:tr>
      <w:tr w:rsidR="00020B3C" w:rsidRPr="00A76EFB" w14:paraId="05243C26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2CD2E49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</w:rPr>
            </w:pPr>
            <w:r w:rsidRPr="00A76EFB">
              <w:rPr>
                <w:rFonts w:ascii="Poppins" w:eastAsia="Poppins" w:hAnsi="Poppins" w:cs="Poppins"/>
                <w:color w:val="000000"/>
              </w:rPr>
              <w:t xml:space="preserve">Feuille de route et sessions produit avec les experts Infosilem </w:t>
            </w:r>
          </w:p>
        </w:tc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4755AAB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</w:rPr>
            </w:pPr>
            <w:r w:rsidRPr="00A76EFB">
              <w:rPr>
                <w:rFonts w:ascii="Poppins" w:eastAsia="Poppins" w:hAnsi="Poppins" w:cs="Poppins"/>
                <w:color w:val="000000"/>
              </w:rPr>
              <w:t xml:space="preserve">S'assurer d'exploiter les nouvelles fonctionnalités d'optimisation dès leur lancement </w:t>
            </w:r>
          </w:p>
        </w:tc>
      </w:tr>
      <w:tr w:rsidR="00020B3C" w:rsidRPr="00A76EFB" w14:paraId="3E5FF334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A24321A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</w:rPr>
            </w:pPr>
            <w:r w:rsidRPr="00A76EFB">
              <w:rPr>
                <w:rFonts w:ascii="Poppins" w:eastAsia="Poppins" w:hAnsi="Poppins" w:cs="Poppins"/>
                <w:color w:val="000000"/>
              </w:rPr>
              <w:t xml:space="preserve">Études de cas de pairs et groupes de discussion </w:t>
            </w:r>
          </w:p>
        </w:tc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9A30768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</w:rPr>
            </w:pPr>
            <w:r w:rsidRPr="00A76EFB">
              <w:rPr>
                <w:rFonts w:ascii="Poppins" w:eastAsia="Poppins" w:hAnsi="Poppins" w:cs="Poppins"/>
                <w:color w:val="000000"/>
              </w:rPr>
              <w:t xml:space="preserve">Évaluer nos performances; recueillir des tactiques pour l'utilisation des espaces </w:t>
            </w:r>
          </w:p>
        </w:tc>
      </w:tr>
      <w:tr w:rsidR="00020B3C" w:rsidRPr="00A76EFB" w14:paraId="486354A2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201E43E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</w:rPr>
            </w:pPr>
            <w:r w:rsidRPr="00A76EFB">
              <w:rPr>
                <w:rFonts w:ascii="Poppins" w:eastAsia="Poppins" w:hAnsi="Poppins" w:cs="Poppins"/>
                <w:color w:val="000000"/>
              </w:rPr>
              <w:t xml:space="preserve">Laboratoires d'apprentissage individuel (Learning Labs) </w:t>
            </w:r>
          </w:p>
        </w:tc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D9DC38A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</w:rPr>
            </w:pPr>
            <w:r w:rsidRPr="00A76EFB">
              <w:rPr>
                <w:rFonts w:ascii="Poppins" w:eastAsia="Poppins" w:hAnsi="Poppins" w:cs="Poppins"/>
                <w:color w:val="000000"/>
              </w:rPr>
              <w:t xml:space="preserve">Résoudre nos défis de planification propres à l'établissement avec l'aide de spécialistes </w:t>
            </w:r>
          </w:p>
        </w:tc>
      </w:tr>
    </w:tbl>
    <w:p w14:paraId="25B2B0FB" w14:textId="77777777" w:rsidR="00020B3C" w:rsidRPr="00A76EFB" w:rsidRDefault="00000000">
      <w:pPr>
        <w:spacing w:before="120" w:after="120" w:line="336" w:lineRule="auto"/>
        <w:rPr>
          <w:rFonts w:ascii="Poppins" w:hAnsi="Poppins" w:cs="Poppins"/>
        </w:rPr>
      </w:pPr>
      <w:r w:rsidRPr="00A76EFB">
        <w:rPr>
          <w:rFonts w:ascii="Poppins" w:eastAsia="Poppins Bold" w:hAnsi="Poppins" w:cs="Poppins"/>
          <w:b/>
          <w:bCs/>
          <w:color w:val="000000"/>
        </w:rPr>
        <w:lastRenderedPageBreak/>
        <w:t>Sessions ciblées et rendement attendu</w:t>
      </w:r>
      <w:r w:rsidRPr="00A76EFB">
        <w:rPr>
          <w:rFonts w:ascii="Poppins" w:eastAsia="Poppins" w:hAnsi="Poppins" w:cs="Poppins"/>
          <w:color w:val="000000"/>
        </w:rPr>
        <w:t xml:space="preserve"> </w:t>
      </w:r>
    </w:p>
    <w:tbl>
      <w:tblPr>
        <w:tblW w:w="9030" w:type="dxa"/>
        <w:tblInd w:w="180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5"/>
        <w:gridCol w:w="4515"/>
      </w:tblGrid>
      <w:tr w:rsidR="00020B3C" w:rsidRPr="00A76EFB" w14:paraId="4A1B1C50" w14:textId="77777777" w:rsidTr="00A76EFB">
        <w:tblPrEx>
          <w:tblCellMar>
            <w:top w:w="0" w:type="dxa"/>
            <w:bottom w:w="0" w:type="dxa"/>
          </w:tblCellMar>
        </w:tblPrEx>
        <w:tc>
          <w:tcPr>
            <w:tcW w:w="4515" w:type="dxa"/>
            <w:shd w:val="clear" w:color="auto" w:fill="BEC1F0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33C56C3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  <w:b/>
                <w:bCs/>
                <w:color w:val="372DC3"/>
              </w:rPr>
            </w:pPr>
            <w:r w:rsidRPr="00A76EFB">
              <w:rPr>
                <w:rFonts w:ascii="Poppins" w:eastAsia="Poppins" w:hAnsi="Poppins" w:cs="Poppins"/>
                <w:b/>
                <w:bCs/>
                <w:color w:val="372DC3"/>
              </w:rPr>
              <w:t xml:space="preserve">Session </w:t>
            </w:r>
          </w:p>
        </w:tc>
        <w:tc>
          <w:tcPr>
            <w:tcW w:w="4515" w:type="dxa"/>
            <w:shd w:val="clear" w:color="auto" w:fill="BEC1F0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CD95EEA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  <w:b/>
                <w:bCs/>
                <w:color w:val="372DC3"/>
              </w:rPr>
            </w:pPr>
            <w:r w:rsidRPr="00A76EFB">
              <w:rPr>
                <w:rFonts w:ascii="Poppins" w:eastAsia="Poppins" w:hAnsi="Poppins" w:cs="Poppins"/>
                <w:b/>
                <w:bCs/>
                <w:color w:val="372DC3"/>
              </w:rPr>
              <w:t xml:space="preserve">Pertinence pour mes responsabilités </w:t>
            </w:r>
          </w:p>
        </w:tc>
      </w:tr>
      <w:tr w:rsidR="00020B3C" w:rsidRPr="00A76EFB" w14:paraId="755506DC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D19F2B8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</w:rPr>
            </w:pPr>
            <w:r w:rsidRPr="00A76EFB">
              <w:rPr>
                <w:rFonts w:ascii="Poppins" w:eastAsia="Poppins" w:hAnsi="Poppins" w:cs="Poppins"/>
                <w:color w:val="000000"/>
              </w:rPr>
              <w:t xml:space="preserve">Campus Scheduling Training </w:t>
            </w:r>
          </w:p>
        </w:tc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7814586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</w:rPr>
            </w:pPr>
            <w:r w:rsidRPr="00A76EFB">
              <w:rPr>
                <w:rFonts w:ascii="Poppins" w:eastAsia="Poppins" w:hAnsi="Poppins" w:cs="Poppins"/>
                <w:color w:val="000000"/>
              </w:rPr>
              <w:t xml:space="preserve">Bloc de formation pratique pour les tâches quotidiennes de planification du campus </w:t>
            </w:r>
          </w:p>
        </w:tc>
      </w:tr>
      <w:tr w:rsidR="00020B3C" w:rsidRPr="00A76EFB" w14:paraId="224BD512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9F51650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</w:rPr>
            </w:pPr>
            <w:r w:rsidRPr="00A76EFB">
              <w:rPr>
                <w:rFonts w:ascii="Poppins" w:eastAsia="Poppins" w:hAnsi="Poppins" w:cs="Poppins"/>
                <w:color w:val="000000"/>
              </w:rPr>
              <w:t xml:space="preserve">Academic Scheduling Focus Group </w:t>
            </w:r>
          </w:p>
        </w:tc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A65E696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</w:rPr>
            </w:pPr>
            <w:r w:rsidRPr="00A76EFB">
              <w:rPr>
                <w:rFonts w:ascii="Poppins" w:eastAsia="Poppins" w:hAnsi="Poppins" w:cs="Poppins"/>
                <w:color w:val="000000"/>
              </w:rPr>
              <w:t xml:space="preserve">Échange entre pairs sur les meilleures pratiques pour les universités de taille moyenne </w:t>
            </w:r>
          </w:p>
        </w:tc>
      </w:tr>
      <w:tr w:rsidR="00020B3C" w:rsidRPr="00A76EFB" w14:paraId="0AC69B60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239DF71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  <w:lang w:val="en-CA"/>
              </w:rPr>
            </w:pPr>
            <w:r w:rsidRPr="00A76EFB">
              <w:rPr>
                <w:rFonts w:ascii="Poppins" w:eastAsia="Poppins" w:hAnsi="Poppins" w:cs="Poppins"/>
                <w:color w:val="000000"/>
                <w:lang w:val="en-CA"/>
              </w:rPr>
              <w:t>Academic Product Session (</w:t>
            </w:r>
            <w:proofErr w:type="gramStart"/>
            <w:r w:rsidRPr="00A76EFB">
              <w:rPr>
                <w:rFonts w:ascii="Poppins" w:eastAsia="Poppins" w:hAnsi="Poppins" w:cs="Poppins"/>
                <w:color w:val="000000"/>
                <w:lang w:val="en-CA"/>
              </w:rPr>
              <w:t>road-map</w:t>
            </w:r>
            <w:proofErr w:type="gramEnd"/>
            <w:r w:rsidRPr="00A76EFB">
              <w:rPr>
                <w:rFonts w:ascii="Poppins" w:eastAsia="Poppins" w:hAnsi="Poppins" w:cs="Poppins"/>
                <w:color w:val="000000"/>
                <w:lang w:val="en-CA"/>
              </w:rPr>
              <w:t xml:space="preserve">) </w:t>
            </w:r>
          </w:p>
        </w:tc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13DCBF8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</w:rPr>
            </w:pPr>
            <w:r w:rsidRPr="00A76EFB">
              <w:rPr>
                <w:rFonts w:ascii="Poppins" w:eastAsia="Poppins" w:hAnsi="Poppins" w:cs="Poppins"/>
                <w:color w:val="000000"/>
              </w:rPr>
              <w:t xml:space="preserve">Aperçu des fonctionnalités et intégrations à venir </w:t>
            </w:r>
          </w:p>
        </w:tc>
      </w:tr>
      <w:tr w:rsidR="00020B3C" w:rsidRPr="00A76EFB" w14:paraId="65F15735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04360C9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  <w:lang w:val="en-CA"/>
              </w:rPr>
            </w:pPr>
            <w:r w:rsidRPr="00A76EFB">
              <w:rPr>
                <w:rFonts w:ascii="Poppins" w:eastAsia="Poppins" w:hAnsi="Poppins" w:cs="Poppins"/>
                <w:color w:val="000000"/>
                <w:lang w:val="en-CA"/>
              </w:rPr>
              <w:t xml:space="preserve">Current Issues in Course Scheduling Parts 1-2 </w:t>
            </w:r>
          </w:p>
        </w:tc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3E4A742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</w:rPr>
            </w:pPr>
            <w:r w:rsidRPr="00A76EFB">
              <w:rPr>
                <w:rFonts w:ascii="Poppins" w:eastAsia="Poppins" w:hAnsi="Poppins" w:cs="Poppins"/>
                <w:color w:val="000000"/>
              </w:rPr>
              <w:t xml:space="preserve">Analyse approfondie de la résolution de conflits et de l'équilibrage des charges </w:t>
            </w:r>
          </w:p>
        </w:tc>
      </w:tr>
      <w:tr w:rsidR="00020B3C" w:rsidRPr="00A76EFB" w14:paraId="4BCC5B30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6AB785F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  <w:lang w:val="en-CA"/>
              </w:rPr>
            </w:pPr>
            <w:r w:rsidRPr="00A76EFB">
              <w:rPr>
                <w:rFonts w:ascii="Poppins" w:eastAsia="Poppins" w:hAnsi="Poppins" w:cs="Poppins"/>
                <w:color w:val="000000"/>
                <w:lang w:val="en-CA"/>
              </w:rPr>
              <w:t xml:space="preserve">Learning Lab (one-on-one) </w:t>
            </w:r>
          </w:p>
        </w:tc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B35D8D6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</w:rPr>
            </w:pPr>
            <w:r w:rsidRPr="00A76EFB">
              <w:rPr>
                <w:rFonts w:ascii="Poppins" w:eastAsia="Poppins" w:hAnsi="Poppins" w:cs="Poppins"/>
                <w:color w:val="000000"/>
              </w:rPr>
              <w:t xml:space="preserve">Questions/réponses spécifiques à notre institution avec des spécialistes produits </w:t>
            </w:r>
          </w:p>
        </w:tc>
      </w:tr>
    </w:tbl>
    <w:p w14:paraId="073D2C7F" w14:textId="77777777" w:rsidR="00A76EFB" w:rsidRDefault="00A76EFB" w:rsidP="00A76EFB">
      <w:pPr>
        <w:spacing w:before="120" w:after="120" w:line="336" w:lineRule="auto"/>
        <w:rPr>
          <w:rFonts w:ascii="Poppins" w:eastAsia="Poppins Bold" w:hAnsi="Poppins" w:cs="Poppins"/>
          <w:b/>
          <w:bCs/>
          <w:color w:val="000000"/>
        </w:rPr>
      </w:pPr>
    </w:p>
    <w:p w14:paraId="11356CE0" w14:textId="47F11847" w:rsidR="00A76EFB" w:rsidRPr="00A76EFB" w:rsidRDefault="00A76EFB" w:rsidP="00A76EFB">
      <w:pPr>
        <w:spacing w:before="120" w:after="120" w:line="336" w:lineRule="auto"/>
        <w:rPr>
          <w:rFonts w:ascii="Poppins" w:hAnsi="Poppins" w:cs="Poppins"/>
        </w:rPr>
      </w:pPr>
      <w:r w:rsidRPr="00A76EFB">
        <w:rPr>
          <w:rFonts w:ascii="Poppins" w:eastAsia="Poppins Bold" w:hAnsi="Poppins" w:cs="Poppins"/>
          <w:b/>
          <w:bCs/>
          <w:color w:val="000000"/>
        </w:rPr>
        <w:t>Engagement de partage des connaissances</w:t>
      </w:r>
      <w:r w:rsidRPr="00A76EFB">
        <w:rPr>
          <w:rFonts w:ascii="Poppins" w:eastAsia="Poppins" w:hAnsi="Poppins" w:cs="Poppins"/>
          <w:color w:val="000000"/>
        </w:rPr>
        <w:t xml:space="preserve"> </w:t>
      </w:r>
    </w:p>
    <w:p w14:paraId="499E9096" w14:textId="77777777" w:rsidR="00A76EFB" w:rsidRPr="00A76EFB" w:rsidRDefault="00A76EFB" w:rsidP="00A76EFB">
      <w:pPr>
        <w:numPr>
          <w:ilvl w:val="0"/>
          <w:numId w:val="1"/>
        </w:numPr>
        <w:spacing w:after="0" w:line="336" w:lineRule="auto"/>
        <w:rPr>
          <w:rFonts w:ascii="Poppins" w:hAnsi="Poppins" w:cs="Poppins"/>
        </w:rPr>
      </w:pPr>
      <w:r w:rsidRPr="00A76EFB">
        <w:rPr>
          <w:rFonts w:ascii="Poppins" w:eastAsia="Poppins" w:hAnsi="Poppins" w:cs="Poppins"/>
          <w:color w:val="000000"/>
        </w:rPr>
        <w:t xml:space="preserve">Je remettrai un rapport succinct après la conférence, soulignant les actions concrètes à mettre en œuvre pour le/la [Bureau du registraire, TI, Affaires académiques, etc.]. </w:t>
      </w:r>
    </w:p>
    <w:p w14:paraId="56197969" w14:textId="530A2913" w:rsidR="00A76EFB" w:rsidRPr="00A76EFB" w:rsidRDefault="00A76EFB" w:rsidP="00A76EFB">
      <w:pPr>
        <w:numPr>
          <w:ilvl w:val="0"/>
          <w:numId w:val="1"/>
        </w:numPr>
        <w:spacing w:after="0" w:line="336" w:lineRule="auto"/>
        <w:rPr>
          <w:rFonts w:ascii="Poppins" w:hAnsi="Poppins" w:cs="Poppins"/>
        </w:rPr>
      </w:pPr>
      <w:r w:rsidRPr="00A76EFB">
        <w:rPr>
          <w:rFonts w:ascii="Poppins" w:eastAsia="Poppins" w:hAnsi="Poppins" w:cs="Poppins"/>
          <w:color w:val="000000"/>
        </w:rPr>
        <w:t>J'organiserai un dîner-conférence (« lunch-and-</w:t>
      </w:r>
      <w:proofErr w:type="spellStart"/>
      <w:r w:rsidRPr="00A76EFB">
        <w:rPr>
          <w:rFonts w:ascii="Poppins" w:eastAsia="Poppins" w:hAnsi="Poppins" w:cs="Poppins"/>
          <w:color w:val="000000"/>
        </w:rPr>
        <w:t>learn</w:t>
      </w:r>
      <w:proofErr w:type="spellEnd"/>
      <w:r w:rsidRPr="00A76EFB">
        <w:rPr>
          <w:rFonts w:ascii="Poppins" w:eastAsia="Poppins" w:hAnsi="Poppins" w:cs="Poppins"/>
          <w:color w:val="000000"/>
        </w:rPr>
        <w:t xml:space="preserve"> ») pour transmettre les nouvelles techniques à mes collègues. </w:t>
      </w:r>
      <w:r w:rsidRPr="00A76EFB">
        <w:rPr>
          <w:rFonts w:ascii="Poppins" w:eastAsia="Poppins Bold" w:hAnsi="Poppins" w:cs="Poppins"/>
          <w:b/>
          <w:bCs/>
          <w:color w:val="000000"/>
        </w:rPr>
        <w:br w:type="page"/>
      </w:r>
    </w:p>
    <w:p w14:paraId="79D32B48" w14:textId="192FB402" w:rsidR="00020B3C" w:rsidRPr="00A76EFB" w:rsidRDefault="00000000">
      <w:pPr>
        <w:spacing w:before="120" w:after="120" w:line="336" w:lineRule="auto"/>
        <w:rPr>
          <w:rFonts w:ascii="Poppins" w:hAnsi="Poppins" w:cs="Poppins"/>
        </w:rPr>
      </w:pPr>
      <w:r w:rsidRPr="00A76EFB">
        <w:rPr>
          <w:rFonts w:ascii="Poppins" w:eastAsia="Poppins Bold" w:hAnsi="Poppins" w:cs="Poppins"/>
          <w:b/>
          <w:bCs/>
          <w:color w:val="000000"/>
        </w:rPr>
        <w:lastRenderedPageBreak/>
        <w:t>Résumé des coûts (CAD) – Tarif préférentiel jusqu'au 22 juin</w:t>
      </w:r>
      <w:r w:rsidRPr="00A76EFB">
        <w:rPr>
          <w:rFonts w:ascii="Poppins" w:eastAsia="Poppins" w:hAnsi="Poppins" w:cs="Poppins"/>
          <w:color w:val="000000"/>
        </w:rPr>
        <w:t xml:space="preserve"> </w:t>
      </w:r>
    </w:p>
    <w:tbl>
      <w:tblPr>
        <w:tblW w:w="9030" w:type="dxa"/>
        <w:tblInd w:w="180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5"/>
        <w:gridCol w:w="4515"/>
      </w:tblGrid>
      <w:tr w:rsidR="00020B3C" w:rsidRPr="00A76EFB" w14:paraId="0D0734E4" w14:textId="77777777" w:rsidTr="00A76EFB">
        <w:tblPrEx>
          <w:tblCellMar>
            <w:top w:w="0" w:type="dxa"/>
            <w:bottom w:w="0" w:type="dxa"/>
          </w:tblCellMar>
        </w:tblPrEx>
        <w:tc>
          <w:tcPr>
            <w:tcW w:w="4515" w:type="dxa"/>
            <w:shd w:val="clear" w:color="auto" w:fill="BEC1F0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5306A1C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  <w:b/>
                <w:bCs/>
                <w:color w:val="372DC3"/>
              </w:rPr>
            </w:pPr>
            <w:r w:rsidRPr="00A76EFB">
              <w:rPr>
                <w:rFonts w:ascii="Poppins" w:eastAsia="Poppins" w:hAnsi="Poppins" w:cs="Poppins"/>
                <w:b/>
                <w:bCs/>
                <w:color w:val="372DC3"/>
              </w:rPr>
              <w:t xml:space="preserve">Item </w:t>
            </w:r>
          </w:p>
        </w:tc>
        <w:tc>
          <w:tcPr>
            <w:tcW w:w="4515" w:type="dxa"/>
            <w:shd w:val="clear" w:color="auto" w:fill="BEC1F0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D637EE1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  <w:b/>
                <w:bCs/>
                <w:color w:val="372DC3"/>
              </w:rPr>
            </w:pPr>
            <w:r w:rsidRPr="00A76EFB">
              <w:rPr>
                <w:rFonts w:ascii="Poppins" w:eastAsia="Poppins" w:hAnsi="Poppins" w:cs="Poppins"/>
                <w:b/>
                <w:bCs/>
                <w:color w:val="372DC3"/>
              </w:rPr>
              <w:t xml:space="preserve">Coût </w:t>
            </w:r>
          </w:p>
        </w:tc>
      </w:tr>
      <w:tr w:rsidR="00020B3C" w:rsidRPr="00A76EFB" w14:paraId="7BB4839B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884B650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</w:rPr>
            </w:pPr>
            <w:r w:rsidRPr="00A76EFB">
              <w:rPr>
                <w:rFonts w:ascii="Poppins" w:eastAsia="Poppins" w:hAnsi="Poppins" w:cs="Poppins"/>
                <w:color w:val="000000"/>
              </w:rPr>
              <w:t xml:space="preserve">Inscription à la conférence (tarif préférentiel) </w:t>
            </w:r>
          </w:p>
        </w:tc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65310B3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</w:rPr>
            </w:pPr>
            <w:r w:rsidRPr="00A76EFB">
              <w:rPr>
                <w:rFonts w:ascii="Poppins" w:eastAsia="Poppins" w:hAnsi="Poppins" w:cs="Poppins"/>
                <w:color w:val="000000"/>
              </w:rPr>
              <w:t xml:space="preserve">$_____ </w:t>
            </w:r>
          </w:p>
        </w:tc>
      </w:tr>
      <w:tr w:rsidR="00020B3C" w:rsidRPr="00A76EFB" w14:paraId="3E0F4E2F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729D6AE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</w:rPr>
            </w:pPr>
            <w:r w:rsidRPr="00A76EFB">
              <w:rPr>
                <w:rFonts w:ascii="Poppins" w:eastAsia="Poppins" w:hAnsi="Poppins" w:cs="Poppins"/>
                <w:color w:val="000000"/>
              </w:rPr>
              <w:t xml:space="preserve">Transport (avion / terrestre) </w:t>
            </w:r>
          </w:p>
        </w:tc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B1DB756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</w:rPr>
            </w:pPr>
            <w:r w:rsidRPr="00A76EFB">
              <w:rPr>
                <w:rFonts w:ascii="Poppins" w:eastAsia="Poppins" w:hAnsi="Poppins" w:cs="Poppins"/>
                <w:color w:val="000000"/>
              </w:rPr>
              <w:t xml:space="preserve">$_____ </w:t>
            </w:r>
          </w:p>
        </w:tc>
      </w:tr>
      <w:tr w:rsidR="00020B3C" w:rsidRPr="00A76EFB" w14:paraId="4F15FBC2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C37494C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</w:rPr>
            </w:pPr>
            <w:r w:rsidRPr="00A76EFB">
              <w:rPr>
                <w:rFonts w:ascii="Poppins" w:eastAsia="Poppins" w:hAnsi="Poppins" w:cs="Poppins"/>
                <w:color w:val="000000"/>
              </w:rPr>
              <w:t xml:space="preserve">Hébergement (3 nuits au tarif conférence) </w:t>
            </w:r>
          </w:p>
        </w:tc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003DBDA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</w:rPr>
            </w:pPr>
            <w:r w:rsidRPr="00A76EFB">
              <w:rPr>
                <w:rFonts w:ascii="Poppins" w:eastAsia="Poppins" w:hAnsi="Poppins" w:cs="Poppins"/>
                <w:color w:val="000000"/>
              </w:rPr>
              <w:t xml:space="preserve">$_____ </w:t>
            </w:r>
          </w:p>
        </w:tc>
      </w:tr>
      <w:tr w:rsidR="00020B3C" w:rsidRPr="00A76EFB" w14:paraId="64182614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96818D8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</w:rPr>
            </w:pPr>
            <w:r w:rsidRPr="00A76EFB">
              <w:rPr>
                <w:rFonts w:ascii="Poppins" w:eastAsia="Poppins" w:hAnsi="Poppins" w:cs="Poppins"/>
                <w:color w:val="000000"/>
              </w:rPr>
              <w:t xml:space="preserve">Repas et frais divers </w:t>
            </w:r>
          </w:p>
        </w:tc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98DE85D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</w:rPr>
            </w:pPr>
            <w:r w:rsidRPr="00A76EFB">
              <w:rPr>
                <w:rFonts w:ascii="Poppins" w:eastAsia="Poppins" w:hAnsi="Poppins" w:cs="Poppins"/>
                <w:color w:val="000000"/>
              </w:rPr>
              <w:t xml:space="preserve">$_____ </w:t>
            </w:r>
          </w:p>
        </w:tc>
      </w:tr>
      <w:tr w:rsidR="00020B3C" w:rsidRPr="00A76EFB" w14:paraId="23AC1B15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D79B57F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</w:rPr>
            </w:pPr>
            <w:r w:rsidRPr="00A76EFB">
              <w:rPr>
                <w:rFonts w:ascii="Poppins" w:eastAsia="Poppins Bold" w:hAnsi="Poppins" w:cs="Poppins"/>
                <w:b/>
                <w:bCs/>
                <w:color w:val="000000"/>
              </w:rPr>
              <w:t xml:space="preserve">Total estimé </w:t>
            </w:r>
          </w:p>
        </w:tc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1346FA7" w14:textId="77777777" w:rsidR="00020B3C" w:rsidRPr="00A76EFB" w:rsidRDefault="00000000" w:rsidP="00A76EFB">
            <w:pPr>
              <w:spacing w:before="120" w:after="120" w:line="276" w:lineRule="auto"/>
              <w:rPr>
                <w:rFonts w:ascii="Poppins" w:hAnsi="Poppins" w:cs="Poppins"/>
              </w:rPr>
            </w:pPr>
            <w:r w:rsidRPr="00A76EFB">
              <w:rPr>
                <w:rFonts w:ascii="Poppins" w:eastAsia="Poppins Bold" w:hAnsi="Poppins" w:cs="Poppins"/>
                <w:b/>
                <w:bCs/>
                <w:color w:val="000000"/>
              </w:rPr>
              <w:t>$_____</w:t>
            </w:r>
            <w:r w:rsidRPr="00A76EFB">
              <w:rPr>
                <w:rFonts w:ascii="Poppins" w:eastAsia="Poppins" w:hAnsi="Poppins" w:cs="Poppins"/>
                <w:color w:val="000000"/>
              </w:rPr>
              <w:t xml:space="preserve"> </w:t>
            </w:r>
          </w:p>
        </w:tc>
      </w:tr>
    </w:tbl>
    <w:p w14:paraId="6CA3508D" w14:textId="77777777" w:rsidR="00A76EFB" w:rsidRDefault="00000000">
      <w:pPr>
        <w:spacing w:before="120" w:after="120" w:line="336" w:lineRule="auto"/>
        <w:rPr>
          <w:rFonts w:ascii="Poppins" w:eastAsia="Poppins" w:hAnsi="Poppins" w:cs="Poppins"/>
          <w:color w:val="000000"/>
        </w:rPr>
      </w:pPr>
      <w:r w:rsidRPr="00A76EFB">
        <w:rPr>
          <w:rFonts w:ascii="Poppins" w:eastAsia="Poppins" w:hAnsi="Poppins" w:cs="Poppins"/>
          <w:color w:val="000000"/>
        </w:rPr>
        <w:t xml:space="preserve"> </w:t>
      </w:r>
    </w:p>
    <w:p w14:paraId="71705A66" w14:textId="77777777" w:rsidR="00A76EFB" w:rsidRDefault="00000000" w:rsidP="00A76EFB">
      <w:pPr>
        <w:spacing w:before="120" w:after="120" w:line="336" w:lineRule="auto"/>
        <w:rPr>
          <w:rFonts w:ascii="Poppins" w:eastAsia="Poppins" w:hAnsi="Poppins" w:cs="Poppins"/>
          <w:color w:val="000000"/>
        </w:rPr>
      </w:pPr>
      <w:r w:rsidRPr="00A76EFB">
        <w:rPr>
          <w:rFonts w:ascii="Poppins" w:eastAsia="Poppins" w:hAnsi="Poppins" w:cs="Poppins"/>
          <w:color w:val="000000"/>
        </w:rPr>
        <w:t>Je vous remercie de l'attention portée à cette demande. Ma participation à LTS 2025 nous permettra de rester à l'avant</w:t>
      </w:r>
      <w:r w:rsidRPr="00A76EFB">
        <w:rPr>
          <w:rFonts w:ascii="Cambria Math" w:eastAsia="Poppins" w:hAnsi="Cambria Math" w:cs="Cambria Math"/>
          <w:color w:val="000000"/>
        </w:rPr>
        <w:t>‑</w:t>
      </w:r>
      <w:r w:rsidRPr="00A76EFB">
        <w:rPr>
          <w:rFonts w:ascii="Poppins" w:eastAsia="Poppins" w:hAnsi="Poppins" w:cs="Poppins"/>
          <w:color w:val="000000"/>
        </w:rPr>
        <w:t>garde de l'innovation en planification, d'optimiser notre investissement dans Infosilem et de soutenir nos priorités institutionnelles en matière de réussite étudiante et de saine gestion financière.</w:t>
      </w:r>
    </w:p>
    <w:p w14:paraId="25C13EA8" w14:textId="77777777" w:rsidR="00A76EFB" w:rsidRDefault="00000000" w:rsidP="00A76EFB">
      <w:pPr>
        <w:spacing w:before="120" w:after="200" w:line="336" w:lineRule="auto"/>
        <w:rPr>
          <w:rFonts w:ascii="Poppins" w:eastAsia="Poppins" w:hAnsi="Poppins" w:cs="Poppins"/>
          <w:color w:val="000000"/>
        </w:rPr>
      </w:pPr>
      <w:r w:rsidRPr="00A76EFB">
        <w:rPr>
          <w:rFonts w:ascii="Poppins" w:eastAsia="Poppins" w:hAnsi="Poppins" w:cs="Poppins"/>
          <w:color w:val="000000"/>
        </w:rPr>
        <w:t>Dans l'attente de votre approbation.</w:t>
      </w:r>
    </w:p>
    <w:p w14:paraId="2BBDE8DC" w14:textId="4A89DBC7" w:rsidR="00020B3C" w:rsidRPr="00A76EFB" w:rsidRDefault="00000000" w:rsidP="00A76EFB">
      <w:pPr>
        <w:spacing w:before="120" w:after="200" w:line="336" w:lineRule="auto"/>
        <w:rPr>
          <w:rFonts w:ascii="Poppins" w:eastAsia="Poppins" w:hAnsi="Poppins" w:cs="Poppins"/>
          <w:color w:val="000000"/>
        </w:rPr>
      </w:pPr>
      <w:r w:rsidRPr="00A76EFB">
        <w:rPr>
          <w:rFonts w:ascii="Poppins" w:eastAsia="Poppins" w:hAnsi="Poppins" w:cs="Poppins"/>
          <w:color w:val="000000"/>
        </w:rPr>
        <w:t xml:space="preserve">Cordialement, </w:t>
      </w:r>
    </w:p>
    <w:p w14:paraId="2F9AFD97" w14:textId="0DE92FF9" w:rsidR="00020B3C" w:rsidRPr="00A76EFB" w:rsidRDefault="00000000">
      <w:pPr>
        <w:spacing w:before="120" w:after="120" w:line="336" w:lineRule="auto"/>
        <w:rPr>
          <w:rFonts w:ascii="Poppins" w:hAnsi="Poppins" w:cs="Poppins"/>
        </w:rPr>
      </w:pPr>
      <w:r w:rsidRPr="00A76EFB">
        <w:rPr>
          <w:rFonts w:ascii="Poppins" w:eastAsia="Poppins Bold" w:hAnsi="Poppins" w:cs="Poppins"/>
          <w:b/>
          <w:bCs/>
          <w:color w:val="000000"/>
          <w:highlight w:val="lightGray"/>
        </w:rPr>
        <w:t>[Votre nom]</w:t>
      </w:r>
      <w:r w:rsidRPr="00A76EFB">
        <w:rPr>
          <w:rFonts w:ascii="Poppins" w:eastAsia="Poppins" w:hAnsi="Poppins" w:cs="Poppins"/>
          <w:color w:val="000000"/>
          <w:highlight w:val="lightGray"/>
        </w:rPr>
        <w:br/>
        <w:t xml:space="preserve">[Titre] • [Établissement] • [Téléphone / Courriel] </w:t>
      </w:r>
    </w:p>
    <w:p w14:paraId="67FF5023" w14:textId="77777777" w:rsidR="00020B3C" w:rsidRPr="00A76EFB" w:rsidRDefault="00000000">
      <w:pPr>
        <w:spacing w:before="120" w:after="120" w:line="336" w:lineRule="auto"/>
        <w:rPr>
          <w:rFonts w:ascii="Poppins" w:hAnsi="Poppins" w:cs="Poppins"/>
        </w:rPr>
      </w:pPr>
      <w:r w:rsidRPr="00A76EFB">
        <w:rPr>
          <w:rFonts w:ascii="Poppins" w:eastAsia="Poppins" w:hAnsi="Poppins" w:cs="Poppins"/>
          <w:color w:val="000000"/>
        </w:rPr>
        <w:t xml:space="preserve">Détails de l'événement: </w:t>
      </w:r>
      <w:hyperlink r:id="rId5">
        <w:r w:rsidRPr="00A76EFB">
          <w:rPr>
            <w:rFonts w:ascii="Poppins" w:eastAsia="Poppins" w:hAnsi="Poppins" w:cs="Poppins"/>
            <w:color w:val="000000"/>
            <w:u w:val="single" w:color="1B62FF"/>
          </w:rPr>
          <w:t>Let’s Talk Scheduling 2025 - Événements Berger-Levrault</w:t>
        </w:r>
      </w:hyperlink>
      <w:r w:rsidRPr="00A76EFB">
        <w:rPr>
          <w:rFonts w:ascii="Poppins" w:eastAsia="Poppins" w:hAnsi="Poppins" w:cs="Poppins"/>
          <w:color w:val="000000"/>
        </w:rPr>
        <w:t xml:space="preserve"> </w:t>
      </w:r>
    </w:p>
    <w:sectPr w:rsidR="00020B3C" w:rsidRPr="00A76EFB" w:rsidSect="00A76EFB">
      <w:pgSz w:w="11910" w:h="16845"/>
      <w:pgMar w:top="1134" w:right="1701" w:bottom="851" w:left="1701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ED2DF49-5986-40BE-87DD-4CAF7C8BE5A4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2" w:fontKey="{26E64B01-5592-4499-81FD-F8B0959F748E}"/>
    <w:embedBold r:id="rId3" w:fontKey="{C81D7EE7-8199-431E-8C67-49F0B921376F}"/>
  </w:font>
  <w:font w:name="Poppins Bold">
    <w:altName w:val="Poppins"/>
    <w:charset w:val="00"/>
    <w:family w:val="auto"/>
    <w:pitch w:val="default"/>
    <w:embedBold r:id="rId4" w:fontKey="{5C3E5E6A-ECE0-4214-BB95-837061CBEC1C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7AE229-6994-437C-AC74-F201859B551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5C62563C-FC7C-47FF-94F6-1B37DAC585C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A7108A"/>
    <w:multiLevelType w:val="hybridMultilevel"/>
    <w:tmpl w:val="87149F10"/>
    <w:lvl w:ilvl="0" w:tplc="ACCEECB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B4E0982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AFA6FA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1C24D7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6A8ABF9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B0CC5C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D19260B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238AAA2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B35E9472">
      <w:numFmt w:val="decimal"/>
      <w:lvlText w:val=""/>
      <w:lvlJc w:val="left"/>
    </w:lvl>
  </w:abstractNum>
  <w:num w:numId="1" w16cid:durableId="1863862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embedTrueTypeFonts/>
  <w:proofState w:spelling="clean" w:grammar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B3C"/>
    <w:rsid w:val="00020B3C"/>
    <w:rsid w:val="00714D3E"/>
    <w:rsid w:val="00A7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57929"/>
  <w15:docId w15:val="{8D763D0D-84C1-4B04-B233-902FB91F7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6E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www.evenementbl.com/evenements/lets-talk-scheduling-2025-fr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483</Words>
  <Characters>2659</Characters>
  <Application>Microsoft Office Word</Application>
  <DocSecurity>0</DocSecurity>
  <Lines>22</Lines>
  <Paragraphs>6</Paragraphs>
  <ScaleCrop>false</ScaleCrop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BENZOUAK Rym</cp:lastModifiedBy>
  <cp:revision>2</cp:revision>
  <dcterms:created xsi:type="dcterms:W3CDTF">2025-05-28T00:44:00Z</dcterms:created>
  <dcterms:modified xsi:type="dcterms:W3CDTF">2025-05-28T00:44:00Z</dcterms:modified>
</cp:coreProperties>
</file>